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spacing w:after="0" w:line="240" w:lineRule="auto"/>
        <w:jc w:val="center"/>
        <w:rPr>
          <w:rFonts w:ascii="Times New Roman" w:hAnsi="Times New Roman" w:eastAsia="Times New Roman" w:cs="Times New Roman"/>
          <w:b/>
          <w:bCs/>
          <w:sz w:val="28"/>
          <w:szCs w:val="28"/>
          <w:lang w:val="be-by" w:eastAsia="be-by"/>
        </w:rPr>
      </w:pPr>
      <w:r>
        <w:rPr>
          <w:rFonts w:ascii="Times New Roman" w:hAnsi="Times New Roman" w:eastAsia="Times New Roman" w:cs="Times New Roman"/>
          <w:b/>
          <w:bCs/>
          <w:sz w:val="28"/>
          <w:szCs w:val="28"/>
          <w:lang w:val="be-by" w:eastAsia="be-by"/>
        </w:rPr>
        <w:t>Пастырскае слова</w:t>
      </w:r>
    </w:p>
    <w:p>
      <w:pPr>
        <w:spacing w:after="0" w:line="240" w:lineRule="auto"/>
        <w:jc w:val="center"/>
        <w:rPr>
          <w:rFonts w:ascii="Times New Roman" w:hAnsi="Times New Roman" w:eastAsia="Times New Roman" w:cs="Times New Roman"/>
          <w:b/>
          <w:bCs/>
          <w:sz w:val="28"/>
          <w:szCs w:val="28"/>
          <w:lang w:val="be-by" w:eastAsia="be-by"/>
        </w:rPr>
      </w:pPr>
      <w:r>
        <w:rPr>
          <w:rFonts w:ascii="Times New Roman" w:hAnsi="Times New Roman" w:eastAsia="Times New Roman" w:cs="Times New Roman"/>
          <w:b/>
          <w:bCs/>
          <w:sz w:val="28"/>
          <w:szCs w:val="28"/>
          <w:lang w:val="be-by" w:eastAsia="be-by"/>
        </w:rPr>
        <w:t>Мітрапаліта Мінска-Магілёўскага</w:t>
      </w:r>
    </w:p>
    <w:p>
      <w:pPr>
        <w:spacing w:after="0" w:line="240" w:lineRule="auto"/>
        <w:jc w:val="center"/>
        <w:rPr>
          <w:rFonts w:ascii="Times New Roman" w:hAnsi="Times New Roman" w:eastAsia="Times New Roman" w:cs="Times New Roman"/>
          <w:b/>
          <w:bCs/>
          <w:sz w:val="28"/>
          <w:szCs w:val="28"/>
          <w:lang w:val="be-by" w:eastAsia="be-by"/>
        </w:rPr>
      </w:pPr>
      <w:r>
        <w:rPr>
          <w:rFonts w:ascii="Times New Roman" w:hAnsi="Times New Roman" w:eastAsia="Times New Roman" w:cs="Times New Roman"/>
          <w:b/>
          <w:bCs/>
          <w:sz w:val="28"/>
          <w:szCs w:val="28"/>
          <w:lang w:val="be-by" w:eastAsia="be-by"/>
        </w:rPr>
        <w:t>Арцыбіскупа Юзафа Станеўскага</w:t>
      </w:r>
    </w:p>
    <w:p>
      <w:pPr>
        <w:spacing w:after="0" w:line="240" w:lineRule="auto"/>
        <w:jc w:val="center"/>
        <w:rPr>
          <w:rFonts w:ascii="Times New Roman" w:hAnsi="Times New Roman" w:eastAsia="Times New Roman" w:cs="Times New Roman"/>
          <w:b/>
          <w:bCs/>
          <w:sz w:val="28"/>
          <w:szCs w:val="28"/>
          <w:lang w:val="be-by" w:eastAsia="be-by"/>
        </w:rPr>
      </w:pPr>
      <w:r>
        <w:rPr>
          <w:rFonts w:ascii="Times New Roman" w:hAnsi="Times New Roman" w:eastAsia="Times New Roman" w:cs="Times New Roman"/>
          <w:b/>
          <w:bCs/>
          <w:sz w:val="28"/>
          <w:szCs w:val="28"/>
          <w:lang w:val="be-by" w:eastAsia="be-by"/>
        </w:rPr>
        <w:t>на ўрачыстасць Усіх Святых</w:t>
      </w:r>
    </w:p>
    <w:p>
      <w:pPr>
        <w:rPr>
          <w:rFonts w:ascii="Times New Roman" w:hAnsi="Times New Roman" w:eastAsia="Times New Roman" w:cs="Times New Roman"/>
          <w:sz w:val="28"/>
          <w:szCs w:val="28"/>
        </w:rPr>
      </w:pPr>
      <w:r>
        <w:rPr>
          <w:rFonts w:ascii="Times New Roman" w:hAnsi="Times New Roman" w:eastAsia="Times New Roman" w:cs="Times New Roman"/>
          <w:sz w:val="28"/>
          <w:szCs w:val="28"/>
        </w:rPr>
      </w:r>
    </w:p>
    <w:p>
      <w:pPr>
        <w:spacing w:after="0"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Памятайма абяцанне Хрыста:</w:t>
      </w:r>
    </w:p>
    <w:p>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Pr>
        <w:t>радуйцеся і весяліцеся, бо вялікая ўзнагарода вашая ў нябёсах (</w:t>
      </w:r>
      <w:r>
        <w:rPr>
          <w:rFonts w:ascii="Times New Roman" w:hAnsi="Times New Roman" w:eastAsia="Times New Roman" w:cs="Times New Roman"/>
          <w:i/>
          <w:iCs/>
          <w:sz w:val="28"/>
          <w:szCs w:val="28"/>
        </w:rPr>
        <w:t>Мц</w:t>
      </w:r>
      <w:r>
        <w:rPr>
          <w:rFonts w:ascii="Times New Roman" w:hAnsi="Times New Roman" w:eastAsia="Times New Roman" w:cs="Times New Roman"/>
          <w:sz w:val="28"/>
          <w:szCs w:val="28"/>
        </w:rPr>
        <w:t xml:space="preserve"> 5, 12)</w:t>
      </w:r>
    </w:p>
    <w:p>
      <w:pPr>
        <w:spacing w:after="0" w:line="240" w:lineRule="auto"/>
        <w:jc w:val="both"/>
        <w:rPr>
          <w:rFonts w:ascii="Times New Roman" w:hAnsi="Times New Roman" w:eastAsia="Times New Roman" w:cs="Times New Roman"/>
          <w:sz w:val="28"/>
          <w:szCs w:val="28"/>
          <w:lang w:val="be-by" w:eastAsia="be-by"/>
        </w:rPr>
      </w:pPr>
      <w:r>
        <w:rPr>
          <w:rFonts w:ascii="Times New Roman" w:hAnsi="Times New Roman" w:eastAsia="Times New Roman" w:cs="Times New Roman"/>
          <w:sz w:val="28"/>
          <w:szCs w:val="28"/>
          <w:lang w:val="be-by" w:eastAsia="be-by"/>
        </w:rPr>
      </w:r>
    </w:p>
    <w:p>
      <w:pPr>
        <w:ind w:firstLine="708"/>
        <w:spacing w:after="0" w:line="240" w:lineRule="auto"/>
        <w:jc w:val="both"/>
        <w:rPr>
          <w:rFonts w:ascii="Times New Roman" w:hAnsi="Times New Roman" w:eastAsia="Times New Roman" w:cs="Times New Roman"/>
          <w:i/>
          <w:iCs/>
          <w:sz w:val="28"/>
          <w:szCs w:val="28"/>
          <w:lang w:val="be-by" w:eastAsia="be-by"/>
        </w:rPr>
      </w:pPr>
      <w:r>
        <w:rPr>
          <w:rFonts w:ascii="Times New Roman" w:hAnsi="Times New Roman" w:eastAsia="Times New Roman" w:cs="Times New Roman"/>
          <w:i/>
          <w:iCs/>
          <w:sz w:val="28"/>
          <w:szCs w:val="28"/>
          <w:lang w:val="be-by" w:eastAsia="be-by"/>
        </w:rPr>
        <w:t>Умілаваныя браты і сёстры!</w:t>
      </w:r>
    </w:p>
    <w:p>
      <w:pPr>
        <w:spacing w:after="0" w:line="240" w:lineRule="auto"/>
        <w:jc w:val="both"/>
        <w:rPr>
          <w:rFonts w:ascii="Times New Roman" w:hAnsi="Times New Roman" w:eastAsia="Times New Roman" w:cs="Times New Roman"/>
          <w:b/>
          <w:bCs/>
          <w:sz w:val="28"/>
          <w:szCs w:val="28"/>
          <w:lang w:val="be-by" w:eastAsia="be-by"/>
        </w:rPr>
      </w:pPr>
      <w:r>
        <w:rPr>
          <w:rFonts w:ascii="Times New Roman" w:hAnsi="Times New Roman" w:eastAsia="Times New Roman" w:cs="Times New Roman"/>
          <w:b/>
          <w:bCs/>
          <w:sz w:val="28"/>
          <w:szCs w:val="28"/>
          <w:lang w:val="be-by" w:eastAsia="be-by"/>
        </w:rPr>
      </w:r>
    </w:p>
    <w:p>
      <w:pPr>
        <w:ind w:firstLine="708"/>
        <w:spacing w:after="0" w:line="240" w:lineRule="auto"/>
        <w:jc w:val="both"/>
        <w:rPr>
          <w:rFonts w:ascii="Times New Roman" w:hAnsi="Times New Roman" w:eastAsia="Times New Roman" w:cs="Times New Roman"/>
          <w:sz w:val="28"/>
          <w:szCs w:val="28"/>
          <w:lang w:val="be-by" w:eastAsia="be-by"/>
        </w:rPr>
      </w:pPr>
      <w:r>
        <w:rPr>
          <w:rFonts w:ascii="Times New Roman" w:hAnsi="Times New Roman" w:eastAsia="Times New Roman" w:cs="Times New Roman"/>
          <w:sz w:val="28"/>
          <w:szCs w:val="28"/>
          <w:lang w:val="be-by" w:eastAsia="be-by"/>
        </w:rPr>
        <w:t>Сёння Паўсюдны Касцёл адзначае ўрачыстасць Усіх Святых, якую называюць святам трыумфуючага, пераможнага і праслаўленага Касцёла ў нябёсах, да якога мы ўсе імкнемся. Сапраўды, сёння мы стаім перад таямніцай жыцця і смерці, таямніцай прамінальнасці і вечнасці. Але сёння не дзень смутку ці жалобы. Сёння дзень радасці, бо Касцёл адчыняе нам брамы нябёсаў і кажа: глядзіце, там ваш дом, там б’е крыніца сапраўднага жыцця.</w:t>
      </w:r>
    </w:p>
    <w:p>
      <w:pPr>
        <w:ind w:firstLine="708"/>
        <w:spacing w:after="0" w:line="240" w:lineRule="auto"/>
        <w:jc w:val="both"/>
        <w:rPr>
          <w:rFonts w:ascii="Times New Roman" w:hAnsi="Times New Roman" w:eastAsia="Times New Roman" w:cs="Times New Roman"/>
          <w:sz w:val="28"/>
          <w:szCs w:val="28"/>
          <w:lang w:val="be-by" w:eastAsia="be-by"/>
        </w:rPr>
      </w:pPr>
      <w:r>
        <w:rPr>
          <w:rFonts w:ascii="Times New Roman" w:hAnsi="Times New Roman" w:eastAsia="Times New Roman" w:cs="Times New Roman"/>
          <w:sz w:val="28"/>
          <w:szCs w:val="28"/>
          <w:lang w:val="be-by" w:eastAsia="be-by"/>
        </w:rPr>
        <w:t>У Святым Пісанні мы чытаем, што ў Бога «адзін дзень, як тысяча гадоў, і тысяча гадоў, як адзін дзень» (2</w:t>
      </w:r>
      <w:r>
        <w:rPr>
          <w:rFonts w:ascii="Times New Roman" w:hAnsi="Times New Roman" w:eastAsia="Times New Roman" w:cs="Times New Roman"/>
          <w:i/>
          <w:iCs/>
          <w:sz w:val="28"/>
          <w:szCs w:val="28"/>
          <w:lang w:val="be-by" w:eastAsia="be-by"/>
        </w:rPr>
        <w:t>П</w:t>
      </w:r>
      <w:r>
        <w:rPr>
          <w:rFonts w:ascii="Times New Roman" w:hAnsi="Times New Roman" w:eastAsia="Times New Roman" w:cs="Times New Roman"/>
          <w:sz w:val="28"/>
          <w:szCs w:val="28"/>
          <w:lang w:val="be-by" w:eastAsia="be-by"/>
        </w:rPr>
        <w:t xml:space="preserve"> 3, 8). У небе час не існуе, там мы спазн</w:t>
      </w:r>
      <w:r>
        <w:rPr>
          <w:rFonts w:ascii="Times New Roman" w:hAnsi="Times New Roman" w:eastAsia="Times New Roman" w:cs="Times New Roman"/>
          <w:iCs/>
          <w:sz w:val="28"/>
          <w:szCs w:val="28"/>
          <w:lang w:val="be-by" w:eastAsia="be-by"/>
        </w:rPr>
        <w:t>а</w:t>
      </w:r>
      <w:r>
        <w:rPr>
          <w:rFonts w:ascii="Times New Roman" w:hAnsi="Times New Roman" w:eastAsia="Times New Roman" w:cs="Times New Roman"/>
          <w:sz w:val="28"/>
          <w:szCs w:val="28"/>
          <w:lang w:val="be-by" w:eastAsia="be-by"/>
        </w:rPr>
        <w:t xml:space="preserve">ем вечнае шчасце, якое ніколі не скончыцца. У Небе, па-за часам і прасторай, знаходзяцца многія з нашых блізкіх памерлых, якія адпакутавалі свае грахі ў чыстцы і цяпер, як святыя, радуюцца прысутнасцю Бога. </w:t>
      </w:r>
      <w:r>
        <w:rPr>
          <w:rFonts w:ascii="Times New Roman" w:hAnsi="Times New Roman" w:eastAsia="Times New Roman" w:cs="Times New Roman"/>
          <w:sz w:val="28"/>
          <w:szCs w:val="28"/>
          <w:lang w:val="be-by" w:eastAsia="be-by"/>
        </w:rPr>
      </w:r>
    </w:p>
    <w:p>
      <w:pPr>
        <w:ind w:firstLine="708"/>
        <w:spacing w:after="0" w:line="240" w:lineRule="auto"/>
        <w:jc w:val="both"/>
        <w:rPr>
          <w:rFonts w:ascii="Times New Roman" w:hAnsi="Times New Roman" w:eastAsia="Times New Roman" w:cs="Times New Roman"/>
          <w:b/>
          <w:bCs/>
          <w:sz w:val="28"/>
          <w:szCs w:val="28"/>
          <w:lang w:val="be-by" w:eastAsia="be-by"/>
        </w:rPr>
      </w:pPr>
      <w:r>
        <w:rPr>
          <w:rFonts w:ascii="Times New Roman" w:hAnsi="Times New Roman" w:eastAsia="Times New Roman" w:cs="Times New Roman"/>
          <w:b/>
          <w:bCs/>
          <w:sz w:val="28"/>
          <w:szCs w:val="28"/>
          <w:lang w:val="be-by" w:eastAsia="be-by"/>
        </w:rPr>
        <w:t xml:space="preserve">Неба — гэта супольнасць жыцця і любові са Святой Тройцай, з Багародзіцай і ўсімі збаўленымі (гл. </w:t>
      </w:r>
      <w:r>
        <w:rPr>
          <w:rFonts w:ascii="Times New Roman" w:hAnsi="Times New Roman" w:eastAsia="Times New Roman" w:cs="Times New Roman"/>
          <w:b/>
          <w:bCs/>
          <w:i/>
          <w:iCs/>
          <w:sz w:val="28"/>
          <w:szCs w:val="28"/>
          <w:lang w:val="be-by" w:eastAsia="be-by"/>
        </w:rPr>
        <w:t>Ян</w:t>
      </w:r>
      <w:r>
        <w:rPr>
          <w:rFonts w:ascii="Times New Roman" w:hAnsi="Times New Roman" w:eastAsia="Times New Roman" w:cs="Times New Roman"/>
          <w:b/>
          <w:bCs/>
          <w:sz w:val="28"/>
          <w:szCs w:val="28"/>
          <w:lang w:val="be-by" w:eastAsia="be-by"/>
        </w:rPr>
        <w:t xml:space="preserve"> 14, 1-14). Гэта не канкрэтнае месца ў часе і прасторы, а стан. Неба там, дзе ёсць усюдыісны Бог. </w:t>
      </w:r>
    </w:p>
    <w:p>
      <w:pPr>
        <w:ind w:firstLine="708"/>
        <w:spacing w:after="0" w:line="240" w:lineRule="auto"/>
        <w:jc w:val="both"/>
        <w:rPr>
          <w:rFonts w:ascii="Times New Roman" w:hAnsi="Times New Roman" w:eastAsia="Times New Roman" w:cs="Times New Roman"/>
          <w:sz w:val="28"/>
          <w:szCs w:val="28"/>
          <w:lang w:val="be-by" w:eastAsia="be-by"/>
        </w:rPr>
      </w:pPr>
      <w:r>
        <w:rPr>
          <w:rFonts w:ascii="Times New Roman" w:hAnsi="Times New Roman" w:eastAsia="Times New Roman" w:cs="Times New Roman"/>
          <w:sz w:val="28"/>
          <w:szCs w:val="28"/>
          <w:lang w:val="be-by" w:eastAsia="be-by"/>
        </w:rPr>
        <w:t xml:space="preserve">Святы </w:t>
      </w:r>
      <w:r>
        <w:rPr>
          <w:rFonts w:ascii="Times New Roman" w:hAnsi="Times New Roman" w:eastAsia="Times New Roman" w:cs="Times New Roman"/>
          <w:b/>
          <w:bCs/>
          <w:sz w:val="28"/>
          <w:szCs w:val="28"/>
          <w:lang w:val="be-by" w:eastAsia="be-by"/>
        </w:rPr>
        <w:t>Павел</w:t>
      </w:r>
      <w:r>
        <w:rPr>
          <w:rFonts w:ascii="Times New Roman" w:hAnsi="Times New Roman" w:eastAsia="Times New Roman" w:cs="Times New Roman"/>
          <w:sz w:val="28"/>
          <w:szCs w:val="28"/>
          <w:lang w:val="be-by" w:eastAsia="be-by"/>
        </w:rPr>
        <w:t xml:space="preserve"> пісаў, што на самой справе Бог недалёка ад кожнага з нас. «Бо ў Ім мы жывём, рухаемся і існуём» (Дз 17, 27-28). Зямны час бязлітасна імчыцца наперад, апошнім часам нам здаецца, што ён вельмі паскараецца. Але гэты час, дадзены і прызначаны нам Богам, у пэўны момант нашым Стварыцелем будзе спынены. У пэўным сэнсе ад добрага выкарыстання яго, згодна з евангельскімі благаслаўленнямі, залежыць, як хутка мы сустрэнемся ў Небе з усімі святымі, сярод якіх шмат нашых блізкіх і сяброў.</w:t>
      </w:r>
    </w:p>
    <w:p>
      <w:pPr>
        <w:ind w:firstLine="708"/>
        <w:spacing w:after="0" w:line="240" w:lineRule="auto"/>
        <w:jc w:val="both"/>
        <w:rPr>
          <w:rFonts w:ascii="Times New Roman" w:hAnsi="Times New Roman" w:eastAsia="Times New Roman" w:cs="Times New Roman"/>
          <w:sz w:val="28"/>
          <w:szCs w:val="28"/>
          <w:lang w:val="be-by" w:eastAsia="be-by"/>
        </w:rPr>
      </w:pPr>
      <w:r>
        <w:rPr>
          <w:rFonts w:ascii="Times New Roman" w:hAnsi="Times New Roman" w:eastAsia="Times New Roman" w:cs="Times New Roman"/>
          <w:b/>
          <w:bCs/>
          <w:sz w:val="28"/>
          <w:szCs w:val="28"/>
          <w:lang w:val="be-by" w:eastAsia="be-by"/>
        </w:rPr>
        <w:t xml:space="preserve">Мы павінны ўсведамляць, што Бог прыняў чалавечую прыроду, каб мы маглі жыць Яго святым жыццём. І ўрачыстасць Усіх Святых з’яўляецца асаблівым выразам веры Касцёла ў любоў Бога да чалавека.  </w:t>
      </w:r>
      <w:r>
        <w:rPr>
          <w:rFonts w:ascii="Times New Roman" w:hAnsi="Times New Roman" w:eastAsia="Times New Roman" w:cs="Times New Roman"/>
          <w:sz w:val="28"/>
          <w:szCs w:val="28"/>
          <w:lang w:val="be-by" w:eastAsia="be-by"/>
        </w:rPr>
        <w:t>Той, хто стварыў свет і паслаў свайго Сына, каб прынёс чалавеку збаўленне, хоча даць сваім дзецям самае каштоўнае. Ён дзеліцца сваёй святасцю, Ён ахвяруе сябе.</w:t>
      </w:r>
    </w:p>
    <w:p>
      <w:pPr>
        <w:ind w:firstLine="708"/>
        <w:spacing w:after="0" w:line="240" w:lineRule="auto"/>
        <w:jc w:val="both"/>
        <w:rPr>
          <w:rFonts w:ascii="Times New Roman" w:hAnsi="Times New Roman" w:eastAsia="Times New Roman" w:cs="Times New Roman"/>
          <w:sz w:val="28"/>
          <w:szCs w:val="28"/>
          <w:lang w:val="be-by" w:eastAsia="be-by"/>
        </w:rPr>
      </w:pPr>
      <w:r>
        <w:rPr>
          <w:rFonts w:ascii="Times New Roman" w:hAnsi="Times New Roman" w:eastAsia="Times New Roman" w:cs="Times New Roman"/>
          <w:sz w:val="28"/>
          <w:szCs w:val="28"/>
          <w:lang w:val="be-by" w:eastAsia="be-by"/>
        </w:rPr>
        <w:t xml:space="preserve">Хтосьці сказаў, што святасць раздаецца, як полымя. Бог праходзіць сярод людзей, як пасхал падчас Пасхальнай вігіліі, і раздае сваё святло кожнаму, хто працягвае руку, каб яго атрымаць. Ён сам не губляе нічога са свайго бляску. Валадарства Нябеснае адчынена, бо Пан Бог пакінуў нам, усім без выключэння, каштоўную спадчыну. </w:t>
      </w:r>
      <w:r>
        <w:rPr>
          <w:rFonts w:ascii="Times New Roman" w:hAnsi="Times New Roman" w:eastAsia="Times New Roman" w:cs="Times New Roman"/>
          <w:b/>
          <w:bCs/>
          <w:sz w:val="28"/>
          <w:szCs w:val="28"/>
          <w:lang w:val="be-by" w:eastAsia="be-by"/>
        </w:rPr>
        <w:t xml:space="preserve">Мы — спадкаемцы ласкаў, што выплываюць з Хрыстовага Крыжа. Гэта Езус, наш Збаўца, паміраючы, прабачыў нам грахі, а ўваскрасаючы, адчыніў брамы Неба, якія дагэтуль былі зачыненыя. </w:t>
      </w:r>
      <w:r>
        <w:rPr>
          <w:rFonts w:ascii="Times New Roman" w:hAnsi="Times New Roman" w:eastAsia="Times New Roman" w:cs="Times New Roman"/>
          <w:sz w:val="28"/>
          <w:szCs w:val="28"/>
          <w:lang w:val="be-by" w:eastAsia="be-by"/>
        </w:rPr>
      </w:r>
    </w:p>
    <w:p>
      <w:pPr>
        <w:ind w:firstLine="708"/>
        <w:spacing w:after="0" w:line="240" w:lineRule="auto"/>
        <w:jc w:val="both"/>
        <w:rPr>
          <w:rFonts w:ascii="Times New Roman" w:hAnsi="Times New Roman" w:eastAsia="Times New Roman" w:cs="Times New Roman"/>
          <w:sz w:val="28"/>
          <w:szCs w:val="28"/>
          <w:lang w:val="be-by" w:eastAsia="be-by"/>
        </w:rPr>
      </w:pPr>
      <w:r>
        <w:rPr>
          <w:rFonts w:ascii="Times New Roman" w:hAnsi="Times New Roman" w:eastAsia="Times New Roman" w:cs="Times New Roman"/>
          <w:sz w:val="28"/>
          <w:szCs w:val="28"/>
          <w:lang w:val="be-by" w:eastAsia="be-by"/>
        </w:rPr>
        <w:t>Пра гэтую спадчыну пісала святая сястра</w:t>
      </w:r>
      <w:r>
        <w:rPr>
          <w:rFonts w:ascii="Times New Roman" w:hAnsi="Times New Roman" w:eastAsia="Times New Roman" w:cs="Times New Roman"/>
          <w:b/>
          <w:bCs/>
          <w:sz w:val="28"/>
          <w:szCs w:val="28"/>
          <w:lang w:val="be-by" w:eastAsia="be-by"/>
        </w:rPr>
        <w:t xml:space="preserve"> Фаўстына</w:t>
      </w:r>
      <w:r>
        <w:rPr>
          <w:rFonts w:ascii="Times New Roman" w:hAnsi="Times New Roman" w:eastAsia="Times New Roman" w:cs="Times New Roman"/>
          <w:sz w:val="28"/>
          <w:szCs w:val="28"/>
          <w:lang w:val="be-by" w:eastAsia="be-by"/>
        </w:rPr>
        <w:t xml:space="preserve"> ў сваім «Дзённіку»: «Аднойчы, калі я горача малілася да святых (…), раптам я ўбачыла Анёла Ахоўніка, які прывёў мяне да Божага трону; я праходзіла праз вялікія шэрагі святых, пазнала шмат знаёмых (…) Я падышла да самага Божага трону. Я бачыла вялікае і недаступнае ззянне, бачыла прызначанае для мяне месца блізка каля Бога, але якое яно, я не ведаю, бо яго закрывала воблака, але мой Анёл Ахоўнік сказаў мне: «Тут твой трон за вернасць у выкананні волі Божай» (Дз 683).</w:t>
      </w:r>
    </w:p>
    <w:p>
      <w:pPr>
        <w:ind w:firstLine="708"/>
        <w:spacing w:after="0" w:line="240" w:lineRule="auto"/>
        <w:jc w:val="both"/>
        <w:rPr>
          <w:rFonts w:ascii="Times New Roman" w:hAnsi="Times New Roman" w:eastAsia="Times New Roman" w:cs="Times New Roman"/>
          <w:sz w:val="28"/>
          <w:szCs w:val="28"/>
          <w:shd w:val="clear" w:fill="00ffff"/>
          <w:lang w:val="be-by" w:eastAsia="be-by"/>
        </w:rPr>
      </w:pPr>
      <w:r>
        <w:rPr>
          <w:rFonts w:ascii="Times New Roman" w:hAnsi="Times New Roman" w:eastAsia="Times New Roman" w:cs="Times New Roman"/>
          <w:sz w:val="28"/>
          <w:szCs w:val="28"/>
          <w:lang w:val="be-by" w:eastAsia="be-by"/>
        </w:rPr>
        <w:t xml:space="preserve">Святая сястра Фаўстына была адорана ласкаю ўбачыць стан, які чакае праведных вернікаў у вечнасці: «Сёння духоўна я была ў Небе і бачыла тыя неспасцігальныя прыгажосць і шчасце, якія чакаюць нас пасля смерці. Я бачыла, як усе стварэнні нястомна ўзносяць пашану і хвалу Богу; я бачыла, якое вялікае ёсць шчасце ў Богу, што разліваецца на ўсе стварэнні, робячы іх шчаслівымі, і ўсялякая хвала і пашана з гэтага шчасця вяртаецца да Крыніцы; і яны ўваходзяць у глыбіні Божыя, сузіраюць унутранае жыццё Бога — Айца, Сына і Духа Святога, якога ніколі не зразумеюць і не спасцігнуць. Цяпер я разумею святога Паўла, які сказаў, што ані вока не бачыла, ані вуха не чула, і не прыходзіла ў сэрца чалавека тое, што падрыхтаваў Пан Бог тым, хто Яго любіць» (Дз 777). І такое жыццё падрыхтавана для кожнага з нас без выключэння. Але ці чакаем мы яго, ці сумуем па гэтым вечным шчасці? </w:t>
      </w:r>
      <w:r>
        <w:rPr>
          <w:rFonts w:ascii="Times New Roman" w:hAnsi="Times New Roman" w:eastAsia="Times New Roman" w:cs="Times New Roman"/>
          <w:sz w:val="28"/>
          <w:szCs w:val="28"/>
          <w:shd w:val="clear" w:fill="00ffff"/>
          <w:lang w:val="be-by" w:eastAsia="be-by"/>
        </w:rPr>
      </w:r>
    </w:p>
    <w:p>
      <w:pPr>
        <w:ind w:firstLine="708"/>
        <w:spacing w:after="0" w:line="240" w:lineRule="auto"/>
        <w:jc w:val="both"/>
        <w:rPr>
          <w:rFonts w:ascii="Times New Roman" w:hAnsi="Times New Roman" w:eastAsia="Times New Roman" w:cs="Times New Roman"/>
          <w:sz w:val="28"/>
          <w:szCs w:val="28"/>
          <w:lang w:val="be-by" w:eastAsia="be-by"/>
        </w:rPr>
      </w:pPr>
      <w:r>
        <w:rPr>
          <w:rFonts w:ascii="Times New Roman" w:hAnsi="Times New Roman" w:eastAsia="Times New Roman" w:cs="Times New Roman"/>
          <w:b/>
          <w:bCs/>
          <w:sz w:val="28"/>
          <w:szCs w:val="28"/>
          <w:lang w:val="be-by" w:eastAsia="be-by"/>
        </w:rPr>
        <w:t xml:space="preserve">Святыя — гэта тыя, хто жыў побач з намі і хто ў прастаце, скрыта, у паўсядзённым жыцці вучыў нас, што значыць любіць. </w:t>
      </w:r>
      <w:r>
        <w:rPr>
          <w:rFonts w:ascii="Times New Roman" w:hAnsi="Times New Roman" w:eastAsia="Times New Roman" w:cs="Times New Roman"/>
          <w:sz w:val="28"/>
          <w:szCs w:val="28"/>
          <w:lang w:val="be-by" w:eastAsia="be-by"/>
        </w:rPr>
      </w:r>
    </w:p>
    <w:p>
      <w:pPr>
        <w:ind w:firstLine="708"/>
        <w:spacing w:after="0" w:line="240" w:lineRule="auto"/>
        <w:jc w:val="both"/>
        <w:rPr>
          <w:rFonts w:ascii="Times New Roman" w:hAnsi="Times New Roman" w:eastAsia="Times New Roman" w:cs="Times New Roman"/>
          <w:sz w:val="28"/>
          <w:szCs w:val="28"/>
          <w:lang w:val="be-by" w:eastAsia="be-by"/>
        </w:rPr>
      </w:pPr>
      <w:r>
        <w:rPr>
          <w:rFonts w:ascii="Times New Roman" w:hAnsi="Times New Roman" w:eastAsia="Times New Roman" w:cs="Times New Roman"/>
          <w:sz w:val="28"/>
          <w:szCs w:val="28"/>
          <w:lang w:val="be-by" w:eastAsia="be-by"/>
        </w:rPr>
        <w:t xml:space="preserve">Гэта нашы бабулі, якія навучылі нас знаку крыжа і першым малітвам, якія пачыналі кожны дзень з ружанца, гэта дзядуля, які шмат працаваў, дбаючы, каб у хаце хапала хлеба і любові. Святасць — гэта пакліканне для кожнага з нас. </w:t>
      </w:r>
    </w:p>
    <w:p>
      <w:pPr>
        <w:ind w:firstLine="708"/>
        <w:spacing w:after="0" w:line="240" w:lineRule="auto"/>
        <w:jc w:val="both"/>
        <w:rPr>
          <w:rFonts w:ascii="Times New Roman" w:hAnsi="Times New Roman" w:eastAsia="Times New Roman" w:cs="Times New Roman"/>
          <w:sz w:val="28"/>
          <w:szCs w:val="28"/>
          <w:lang w:val="be-by" w:eastAsia="be-by"/>
        </w:rPr>
      </w:pPr>
      <w:r>
        <w:rPr>
          <w:rFonts w:ascii="Times New Roman" w:hAnsi="Times New Roman" w:eastAsia="Times New Roman" w:cs="Times New Roman"/>
          <w:sz w:val="28"/>
          <w:szCs w:val="28"/>
          <w:lang w:val="be-by" w:eastAsia="be-by"/>
        </w:rPr>
        <w:t xml:space="preserve">У Евангеллі Езус дае нам восем благаслаўленняў — указальнікаў, якія можна параўнаць з драбінаю да нябёсаў. «Шчаслівыя ўбогія духам... шчаслівыя лагодныя... шчаслівыя міласэрныя... шчаслівыя чыстыя сэрцам...». Гэта жыццёвая праграма, якую можа выканаць кожны з нас. </w:t>
      </w:r>
      <w:r>
        <w:rPr>
          <w:rFonts w:ascii="Times New Roman" w:hAnsi="Times New Roman" w:eastAsia="Times New Roman" w:cs="Times New Roman"/>
          <w:b/>
          <w:bCs/>
          <w:sz w:val="28"/>
          <w:szCs w:val="28"/>
          <w:lang w:val="be-by" w:eastAsia="be-by"/>
        </w:rPr>
        <w:t xml:space="preserve">Гэтая праграма актуальная ва ўсе часы існавання свету. І тыя, хто выконвае яе, становяцца святымі, незалежна ад узросту. </w:t>
      </w:r>
      <w:r>
        <w:rPr>
          <w:rFonts w:ascii="Times New Roman" w:hAnsi="Times New Roman" w:eastAsia="Times New Roman" w:cs="Times New Roman"/>
          <w:sz w:val="28"/>
          <w:szCs w:val="28"/>
          <w:lang w:val="be-by" w:eastAsia="be-by"/>
        </w:rPr>
      </w:r>
    </w:p>
    <w:p>
      <w:pPr>
        <w:ind w:firstLine="708"/>
        <w:spacing w:after="0" w:line="240" w:lineRule="auto"/>
        <w:jc w:val="both"/>
        <w:rPr>
          <w:rFonts w:ascii="Times New Roman" w:hAnsi="Times New Roman" w:eastAsia="Times New Roman" w:cs="Times New Roman"/>
          <w:sz w:val="28"/>
          <w:szCs w:val="28"/>
          <w:lang w:val="be-by" w:eastAsia="be-by"/>
        </w:rPr>
      </w:pPr>
      <w:r>
        <w:rPr>
          <w:rFonts w:ascii="Times New Roman" w:hAnsi="Times New Roman" w:eastAsia="Times New Roman" w:cs="Times New Roman"/>
          <w:sz w:val="28"/>
          <w:szCs w:val="28"/>
          <w:lang w:val="be-by" w:eastAsia="be-by"/>
        </w:rPr>
        <w:t xml:space="preserve">Пра гэта сведчаць прыклады тых святых, якія зусім нядаўна былі кананізаваныя, — святых </w:t>
      </w:r>
      <w:r>
        <w:rPr>
          <w:rFonts w:ascii="Times New Roman" w:hAnsi="Times New Roman" w:eastAsia="Times New Roman" w:cs="Times New Roman"/>
          <w:b/>
          <w:bCs/>
          <w:sz w:val="28"/>
          <w:szCs w:val="28"/>
          <w:lang w:val="be-by" w:eastAsia="be-by"/>
        </w:rPr>
        <w:t>П’ера Джорджа Фрассаці</w:t>
      </w:r>
      <w:r>
        <w:rPr>
          <w:rFonts w:ascii="Times New Roman" w:hAnsi="Times New Roman" w:eastAsia="Times New Roman" w:cs="Times New Roman"/>
          <w:sz w:val="28"/>
          <w:szCs w:val="28"/>
          <w:lang w:val="be-by" w:eastAsia="be-by"/>
        </w:rPr>
        <w:t xml:space="preserve"> і </w:t>
      </w:r>
      <w:r>
        <w:rPr>
          <w:rFonts w:ascii="Times New Roman" w:hAnsi="Times New Roman" w:eastAsia="Times New Roman" w:cs="Times New Roman"/>
          <w:b/>
          <w:bCs/>
          <w:sz w:val="28"/>
          <w:szCs w:val="28"/>
          <w:lang w:val="be-by" w:eastAsia="be-by"/>
        </w:rPr>
        <w:t>Карла Акуціса</w:t>
      </w:r>
      <w:r>
        <w:rPr>
          <w:rFonts w:ascii="Times New Roman" w:hAnsi="Times New Roman" w:eastAsia="Times New Roman" w:cs="Times New Roman"/>
          <w:sz w:val="28"/>
          <w:szCs w:val="28"/>
          <w:lang w:val="be-by" w:eastAsia="be-by"/>
        </w:rPr>
        <w:t>. Карла Акуціс, звычайны падлетак ХХІ-га стагоддзя, які любіў камп'ютарныя гульні, піццу і футбол. Але ў той жа час яго сэрца было напоўнена любоўю да Бога і бліжняга. Ён казаў: «Эўхарыстыя — мая аўтастрада да Неба». Ён паказаў свету, што святасць магчымая ў сучасны час.</w:t>
      </w:r>
      <w:r>
        <w:rPr>
          <w:rFonts w:ascii="Times New Roman" w:hAnsi="Times New Roman" w:eastAsia="Times New Roman" w:cs="Times New Roman"/>
          <w:sz w:val="28"/>
          <w:szCs w:val="28"/>
          <w:lang w:val="be-by" w:eastAsia="be-by"/>
        </w:rPr>
      </w:r>
    </w:p>
    <w:p>
      <w:pPr>
        <w:ind w:firstLine="708"/>
        <w:spacing w:after="0" w:line="240" w:lineRule="auto"/>
        <w:jc w:val="both"/>
        <w:rPr>
          <w:rFonts w:ascii="Times New Roman" w:hAnsi="Times New Roman" w:eastAsia="Times New Roman" w:cs="Times New Roman"/>
          <w:sz w:val="28"/>
          <w:szCs w:val="28"/>
          <w:lang w:val="be-by" w:eastAsia="be-by"/>
        </w:rPr>
      </w:pPr>
      <w:r>
        <w:rPr>
          <w:rFonts w:ascii="Times New Roman" w:hAnsi="Times New Roman" w:eastAsia="Times New Roman" w:cs="Times New Roman"/>
          <w:sz w:val="28"/>
          <w:szCs w:val="28"/>
          <w:lang w:val="be-by" w:eastAsia="be-by"/>
        </w:rPr>
        <w:t xml:space="preserve">І П'ер Джордж, і Карла Акуціс развівалі сваю любоў да Бога і бліжняга дзякуючы простым сродкам, якія ўсім даступныя: праз штодзённы ўдзел у святой Імшы, праз малітву і асабліва праз эўхарыстычную адарацыю. Святы Карла Акуціс часта паўтараў: «Знаходзячыся пад промнямі сонца, мы загараем. Стоячы перад Езусам у Эўхарыстыі, мы становімся святымі! (…) Смутак — гэта позірк, скіраваны на самога сябе. Шчасце — гэта позірк, скіраваны да Бога. Навяртанне — гэта не што іншае, як скіраванне позірку знізу ўверх; дастаткова простага руху вачэй». </w:t>
      </w:r>
    </w:p>
    <w:p>
      <w:pPr>
        <w:ind w:firstLine="708"/>
        <w:spacing w:after="0" w:line="240" w:lineRule="auto"/>
        <w:jc w:val="both"/>
        <w:rPr>
          <w:rFonts w:ascii="Times New Roman" w:hAnsi="Times New Roman" w:eastAsia="Times New Roman" w:cs="Times New Roman"/>
          <w:sz w:val="28"/>
          <w:szCs w:val="28"/>
          <w:lang w:val="be-by" w:eastAsia="be-by"/>
        </w:rPr>
      </w:pPr>
      <w:r>
        <w:rPr>
          <w:rFonts w:ascii="Times New Roman" w:hAnsi="Times New Roman" w:eastAsia="Times New Roman" w:cs="Times New Roman"/>
          <w:sz w:val="28"/>
          <w:szCs w:val="28"/>
          <w:lang w:val="be-by" w:eastAsia="be-by"/>
        </w:rPr>
        <w:t xml:space="preserve">Яшчэ адной важнай рэччу для іх была частая споведзь. Карла Акуціс пісаў: «Адзінае, чаго нам сапраўды трэба баяцца, — гэта грэх». І ён здзіўляўся, калі, як ён казаў, «людзі так клапоцяцца пра прыгажосць свайго цела, але не дбаюць пра прыгажосць сваёй душы». Абодва — і П'ер Джордж, і Карла Акуціс — вельмі шанавалі святых і Маці Божую і шчодра практыкавалі любоў да бліжняга. П'ер Джордж, якога святы </w:t>
      </w:r>
      <w:r>
        <w:rPr>
          <w:rFonts w:ascii="Times New Roman" w:hAnsi="Times New Roman" w:eastAsia="Times New Roman" w:cs="Times New Roman"/>
          <w:b/>
          <w:bCs/>
          <w:sz w:val="28"/>
          <w:szCs w:val="28"/>
          <w:lang w:val="be-by" w:eastAsia="be-by"/>
        </w:rPr>
        <w:t>Ян Павел ІІ</w:t>
      </w:r>
      <w:r>
        <w:rPr>
          <w:rFonts w:ascii="Times New Roman" w:hAnsi="Times New Roman" w:eastAsia="Times New Roman" w:cs="Times New Roman"/>
          <w:sz w:val="28"/>
          <w:szCs w:val="28"/>
          <w:lang w:val="be-by" w:eastAsia="be-by"/>
        </w:rPr>
        <w:t xml:space="preserve"> называў «чалавекам васьмі благаслаўленняў», казаў: </w:t>
      </w:r>
      <w:r>
        <w:rPr>
          <w:rFonts w:ascii="Times New Roman" w:hAnsi="Times New Roman" w:eastAsia="Times New Roman" w:cs="Times New Roman"/>
          <w:b/>
          <w:bCs/>
          <w:sz w:val="28"/>
          <w:szCs w:val="28"/>
          <w:lang w:val="be-by" w:eastAsia="be-by"/>
        </w:rPr>
        <w:t>«Вакол бедных і хворых я бачу святло, якога мы не маем»</w:t>
      </w:r>
      <w:r>
        <w:rPr>
          <w:rFonts w:ascii="Times New Roman" w:hAnsi="Times New Roman" w:eastAsia="Times New Roman" w:cs="Times New Roman"/>
          <w:sz w:val="28"/>
          <w:szCs w:val="28"/>
          <w:lang w:val="be-by" w:eastAsia="be-by"/>
        </w:rPr>
        <w:t>. Ён называў любоў да бліжняга «падмуркам нашай рэлігіі» і, як і Карла, практыкаваў яе ў асноўным праз невялікія, канкрэтныя, часта схаваныя жэсты. Дэвізам яго жыцця быў заклік «Да вышыняў!», мэтаю якога было няспыннае духоўнае развіццё.</w:t>
      </w:r>
    </w:p>
    <w:p>
      <w:pPr>
        <w:ind w:firstLine="708"/>
        <w:spacing w:after="0" w:line="240" w:lineRule="auto"/>
        <w:jc w:val="both"/>
        <w:rPr>
          <w:rFonts w:ascii="Times New Roman" w:hAnsi="Times New Roman" w:eastAsia="Times New Roman" w:cs="Times New Roman"/>
          <w:sz w:val="28"/>
          <w:szCs w:val="28"/>
          <w:lang w:val="be-by" w:eastAsia="be-by"/>
        </w:rPr>
      </w:pPr>
      <w:r>
        <w:rPr>
          <w:rFonts w:ascii="Times New Roman" w:hAnsi="Times New Roman" w:eastAsia="Times New Roman" w:cs="Times New Roman"/>
          <w:iCs/>
          <w:sz w:val="28"/>
          <w:szCs w:val="28"/>
          <w:lang w:val="be-by" w:eastAsia="be-by"/>
        </w:rPr>
        <w:t>Браты і сёстры! Шчаслівыя ўбогія</w:t>
      </w:r>
      <w:r>
        <w:rPr>
          <w:rFonts w:ascii="Times New Roman" w:hAnsi="Times New Roman" w:eastAsia="Times New Roman" w:cs="Times New Roman"/>
          <w:sz w:val="28"/>
          <w:szCs w:val="28"/>
          <w:lang w:val="be-by" w:eastAsia="be-by"/>
        </w:rPr>
        <w:t xml:space="preserve">… Гэты год прысвечаны святому </w:t>
      </w:r>
      <w:r>
        <w:rPr>
          <w:rFonts w:ascii="Times New Roman" w:hAnsi="Times New Roman" w:eastAsia="Times New Roman" w:cs="Times New Roman"/>
          <w:b/>
          <w:bCs/>
          <w:sz w:val="28"/>
          <w:szCs w:val="28"/>
          <w:lang w:val="be-by" w:eastAsia="be-by"/>
        </w:rPr>
        <w:t>Францішку з Асізі</w:t>
      </w:r>
      <w:r>
        <w:rPr>
          <w:rFonts w:ascii="Times New Roman" w:hAnsi="Times New Roman" w:eastAsia="Times New Roman" w:cs="Times New Roman"/>
          <w:sz w:val="28"/>
          <w:szCs w:val="28"/>
          <w:lang w:val="be-by" w:eastAsia="be-by"/>
        </w:rPr>
        <w:t xml:space="preserve">. Святы Францішак прагнуў жыць паводле Евангелля, таму ён прапаведаваў міласэрнасць і з пакораю зносіў прыніжэнні. Святы Францішак быў сярэднявечным аскетам, але яго вера была радаснай. Ён сваім жыццём сведчыў: </w:t>
      </w:r>
      <w:r>
        <w:rPr>
          <w:rFonts w:ascii="Times New Roman" w:hAnsi="Times New Roman" w:eastAsia="Times New Roman" w:cs="Times New Roman"/>
          <w:b/>
          <w:bCs/>
          <w:sz w:val="28"/>
          <w:szCs w:val="28"/>
          <w:lang w:val="be-by" w:eastAsia="be-by"/>
        </w:rPr>
        <w:t>святасць — гэта праяўленне любові і зразумення ў адносінах да бліжняга</w:t>
      </w:r>
      <w:r>
        <w:rPr>
          <w:rFonts w:ascii="Times New Roman" w:hAnsi="Times New Roman" w:eastAsia="Times New Roman" w:cs="Times New Roman"/>
          <w:sz w:val="28"/>
          <w:szCs w:val="28"/>
          <w:lang w:val="be-by" w:eastAsia="be-by"/>
        </w:rPr>
        <w:t xml:space="preserve">. Хоць гэты святы жыў восем стагоддзяў таму, сёння яго вучэнне актуальнае і зразумелае. </w:t>
      </w:r>
    </w:p>
    <w:p>
      <w:pPr>
        <w:ind w:firstLine="708"/>
        <w:spacing w:after="0" w:line="240" w:lineRule="auto"/>
        <w:jc w:val="both"/>
        <w:rPr>
          <w:rFonts w:ascii="Times New Roman" w:hAnsi="Times New Roman" w:eastAsia="Times New Roman" w:cs="Times New Roman"/>
          <w:sz w:val="28"/>
          <w:szCs w:val="28"/>
          <w:lang w:val="be-by" w:eastAsia="be-by"/>
        </w:rPr>
      </w:pPr>
      <w:r>
        <w:rPr>
          <w:rFonts w:ascii="Times New Roman" w:hAnsi="Times New Roman" w:eastAsia="Times New Roman" w:cs="Times New Roman"/>
          <w:sz w:val="28"/>
          <w:szCs w:val="28"/>
          <w:lang w:val="be-by" w:eastAsia="be-by"/>
        </w:rPr>
        <w:t xml:space="preserve">Папа </w:t>
      </w:r>
      <w:r>
        <w:rPr>
          <w:rFonts w:ascii="Times New Roman" w:hAnsi="Times New Roman" w:eastAsia="Times New Roman" w:cs="Times New Roman"/>
          <w:b/>
          <w:bCs/>
          <w:sz w:val="28"/>
          <w:szCs w:val="28"/>
          <w:lang w:val="be-by" w:eastAsia="be-by"/>
        </w:rPr>
        <w:t>Леў ХIV</w:t>
      </w:r>
      <w:r>
        <w:rPr>
          <w:rFonts w:ascii="Times New Roman" w:hAnsi="Times New Roman" w:eastAsia="Times New Roman" w:cs="Times New Roman"/>
          <w:sz w:val="28"/>
          <w:szCs w:val="28"/>
          <w:lang w:val="be-by" w:eastAsia="be-by"/>
        </w:rPr>
        <w:t xml:space="preserve"> у гадавіну </w:t>
      </w:r>
      <w:r>
        <w:rPr>
          <w:rFonts w:ascii="Times New Roman" w:hAnsi="Times New Roman" w:eastAsia="Times New Roman" w:cs="Times New Roman"/>
          <w:b/>
          <w:bCs/>
          <w:sz w:val="28"/>
          <w:szCs w:val="28"/>
          <w:lang w:val="be-by" w:eastAsia="be-by"/>
        </w:rPr>
        <w:t>800-годдзя</w:t>
      </w:r>
      <w:r>
        <w:rPr>
          <w:rFonts w:ascii="Times New Roman" w:hAnsi="Times New Roman" w:eastAsia="Times New Roman" w:cs="Times New Roman"/>
          <w:sz w:val="28"/>
          <w:szCs w:val="28"/>
          <w:lang w:val="be-by" w:eastAsia="be-by"/>
        </w:rPr>
        <w:t xml:space="preserve"> з дня смерці святога Францішка Асізскага зазначыў: «Натхнёны ўкрыжаваным Хрыстом, Францішак найперш пабудаваў уласнае жыццё на Хрысце як на падмурку, падзяляючы Яго беднасць, радасць і цярпенні, аж да містычнага знаку стыгматаў. Харызма святога Францішка і сёння, праз восем стагоддзяў, прыносіць плён. </w:t>
      </w:r>
      <w:r>
        <w:rPr>
          <w:rFonts w:ascii="Times New Roman" w:hAnsi="Times New Roman" w:eastAsia="Times New Roman" w:cs="Times New Roman"/>
          <w:b/>
          <w:bCs/>
          <w:sz w:val="28"/>
          <w:szCs w:val="28"/>
          <w:lang w:val="be-by" w:eastAsia="be-by"/>
        </w:rPr>
        <w:t>Няхай гэты Год святога Францішка натхніць усіх нас, кожнага паводле яго здольнасцяў, браць прыклад з бедняка з Асізі, каб як мага больш прыпадабняцца Хрысту і не змарнаваць пастановы Святога года.</w:t>
      </w:r>
      <w:r>
        <w:rPr>
          <w:rFonts w:ascii="Times New Roman" w:hAnsi="Times New Roman" w:eastAsia="Times New Roman" w:cs="Times New Roman"/>
          <w:sz w:val="28"/>
          <w:szCs w:val="28"/>
          <w:lang w:val="be-by" w:eastAsia="be-by"/>
        </w:rPr>
        <w:t xml:space="preserve"> Няхай надзея, якая зрабіла нас пілігрымамі, пераменіцца ў руплівасць і запал да дзейснай любові</w:t>
      </w:r>
      <w:r>
        <w:rPr>
          <w:rFonts w:ascii="Times New Roman" w:hAnsi="Times New Roman" w:eastAsia="Times New Roman" w:cs="Times New Roman"/>
          <w:sz w:val="28"/>
          <w:szCs w:val="28"/>
          <w:lang w:val="be-by"/>
        </w:rPr>
        <w:t>»</w:t>
      </w:r>
      <w:r>
        <w:rPr>
          <w:rFonts w:ascii="Times New Roman" w:hAnsi="Times New Roman" w:eastAsia="Times New Roman" w:cs="Times New Roman"/>
          <w:i/>
          <w:iCs/>
          <w:sz w:val="28"/>
          <w:szCs w:val="28"/>
          <w:lang w:val="be-by" w:eastAsia="be-by"/>
        </w:rPr>
        <w:t xml:space="preserve"> (Dekret w osiemsetną rocznicę śmierci świętego Franciszka 10.01.2026).</w:t>
      </w:r>
      <w:r>
        <w:rPr>
          <w:rFonts w:ascii="Times New Roman" w:hAnsi="Times New Roman" w:eastAsia="Times New Roman" w:cs="Times New Roman"/>
          <w:sz w:val="28"/>
          <w:szCs w:val="28"/>
          <w:lang w:val="be-by" w:eastAsia="be-by"/>
        </w:rPr>
      </w:r>
    </w:p>
    <w:p>
      <w:pPr>
        <w:ind w:firstLine="708"/>
        <w:spacing w:after="0" w:line="240" w:lineRule="auto"/>
        <w:jc w:val="both"/>
        <w:rPr>
          <w:rFonts w:ascii="Times New Roman" w:hAnsi="Times New Roman" w:eastAsia="Times New Roman" w:cs="Times New Roman"/>
          <w:sz w:val="28"/>
          <w:szCs w:val="28"/>
          <w:lang w:val="be-by" w:eastAsia="be-by"/>
        </w:rPr>
      </w:pPr>
      <w:r>
        <w:rPr>
          <w:rFonts w:ascii="Times New Roman" w:hAnsi="Times New Roman" w:eastAsia="Times New Roman" w:cs="Times New Roman"/>
          <w:sz w:val="28"/>
          <w:szCs w:val="28"/>
          <w:lang w:val="be-by" w:eastAsia="be-by"/>
        </w:rPr>
        <w:t xml:space="preserve">Мае дарагія. Святыя заступаюцца за нас, асвятляючы наш шлях. Яны абараняюць нас ад падманлівых пастак злога і з вельмі чакаюць моманту сустрэчы з намі. </w:t>
      </w:r>
      <w:r>
        <w:rPr>
          <w:rFonts w:ascii="Times New Roman" w:hAnsi="Times New Roman" w:eastAsia="Times New Roman" w:cs="Times New Roman"/>
          <w:b/>
          <w:bCs/>
          <w:sz w:val="28"/>
          <w:szCs w:val="28"/>
          <w:lang w:val="be-by" w:eastAsia="be-by"/>
        </w:rPr>
        <w:t>Таму еднасць са святымі ў Небе — гэта гаючы лек для нас, бо мы слабыя і нам патрэбна падтрымка.</w:t>
      </w:r>
      <w:r>
        <w:rPr>
          <w:rFonts w:ascii="Times New Roman" w:hAnsi="Times New Roman" w:eastAsia="Times New Roman" w:cs="Times New Roman"/>
          <w:sz w:val="28"/>
          <w:szCs w:val="28"/>
          <w:lang w:val="be-by" w:eastAsia="be-by"/>
        </w:rPr>
        <w:t xml:space="preserve"> З імі мы ўтвараем адну сям’ю, шматлікую сям’ю Касцёла.</w:t>
      </w:r>
    </w:p>
    <w:p>
      <w:pPr>
        <w:ind w:firstLine="708"/>
        <w:spacing w:after="0" w:line="240" w:lineRule="auto"/>
        <w:jc w:val="both"/>
        <w:rPr>
          <w:rFonts w:ascii="Times New Roman" w:hAnsi="Times New Roman" w:eastAsia="Times New Roman" w:cs="Times New Roman"/>
          <w:sz w:val="28"/>
          <w:szCs w:val="28"/>
          <w:lang w:val="be-by"/>
        </w:rPr>
      </w:pPr>
      <w:r>
        <w:rPr>
          <w:rFonts w:ascii="Times New Roman" w:hAnsi="Times New Roman" w:eastAsia="Times New Roman" w:cs="Times New Roman"/>
          <w:sz w:val="28"/>
          <w:szCs w:val="28"/>
          <w:lang w:val="be-by"/>
        </w:rPr>
        <w:t xml:space="preserve">Няхай словы з </w:t>
      </w:r>
      <w:r>
        <w:rPr>
          <w:rFonts w:ascii="Times New Roman" w:hAnsi="Times New Roman" w:eastAsia="Times New Roman" w:cs="Times New Roman"/>
          <w:b/>
          <w:bCs/>
          <w:sz w:val="28"/>
          <w:szCs w:val="28"/>
          <w:lang w:val="be-by"/>
        </w:rPr>
        <w:t>Прэфацыі</w:t>
      </w:r>
      <w:r>
        <w:rPr>
          <w:rFonts w:ascii="Times New Roman" w:hAnsi="Times New Roman" w:eastAsia="Times New Roman" w:cs="Times New Roman"/>
          <w:sz w:val="28"/>
          <w:szCs w:val="28"/>
          <w:lang w:val="be-by"/>
        </w:rPr>
        <w:t xml:space="preserve"> «Жыццё Тваіх верных, Пане, змяняецца, але не заканчваецца, і калі знікне дом іх зямнога жыхарства, яны знойдуць падрыхтаванае для іх у небе месца вечнага прабывання» будуць для ўсіх нас надзеяй і гарантыяй, што наш Збаўца заўсёды выконвае свае абяцанні (</w:t>
      </w:r>
      <w:r>
        <w:rPr>
          <w:rFonts w:ascii="Times New Roman" w:hAnsi="Times New Roman" w:eastAsia="Times New Roman" w:cs="Times New Roman"/>
          <w:i/>
          <w:iCs/>
          <w:sz w:val="28"/>
          <w:szCs w:val="28"/>
          <w:lang w:val="be-by"/>
        </w:rPr>
        <w:t>з І Прэфацыі святой Імшы за памерлых</w:t>
      </w:r>
      <w:r>
        <w:rPr>
          <w:rFonts w:ascii="Times New Roman" w:hAnsi="Times New Roman" w:eastAsia="Times New Roman" w:cs="Times New Roman"/>
          <w:sz w:val="28"/>
          <w:szCs w:val="28"/>
          <w:lang w:val="be-by"/>
        </w:rPr>
        <w:t>).</w:t>
      </w:r>
    </w:p>
    <w:p>
      <w:pPr>
        <w:ind w:firstLine="708"/>
        <w:spacing w:after="0" w:line="240" w:lineRule="auto"/>
        <w:jc w:val="both"/>
        <w:rPr>
          <w:rFonts w:ascii="Times New Roman" w:hAnsi="Times New Roman" w:eastAsia="Times New Roman" w:cs="Times New Roman"/>
          <w:sz w:val="28"/>
          <w:szCs w:val="28"/>
          <w:lang w:val="be-by"/>
        </w:rPr>
      </w:pPr>
      <w:r>
        <w:rPr>
          <w:rFonts w:ascii="Times New Roman" w:hAnsi="Times New Roman" w:eastAsia="Times New Roman" w:cs="Times New Roman"/>
          <w:sz w:val="28"/>
          <w:szCs w:val="28"/>
          <w:lang w:val="be-by"/>
        </w:rPr>
        <w:t xml:space="preserve">Таму сёння просім: </w:t>
      </w:r>
      <w:r>
        <w:rPr>
          <w:rFonts w:ascii="Times New Roman" w:hAnsi="Times New Roman" w:eastAsia="Times New Roman" w:cs="Times New Roman"/>
          <w:b/>
          <w:bCs/>
          <w:sz w:val="28"/>
          <w:szCs w:val="28"/>
          <w:lang w:val="be-by"/>
        </w:rPr>
        <w:t>дапамажы нам, Пане Езу, каб дзякуючы прыкладу святых і благаслаўлёных, якія радуюцца вечным шчасцем у Тваім Валадарстве, мы змаглі шчырым сэрцам паяднацца з Табою — Дарогаю, якая вядзе да збаўлення, Праўдаю, якая вызваляе, Жыццём, якое не ведае смерці…</w:t>
      </w:r>
      <w:r>
        <w:rPr>
          <w:rFonts w:ascii="Times New Roman" w:hAnsi="Times New Roman" w:eastAsia="Times New Roman" w:cs="Times New Roman"/>
          <w:sz w:val="28"/>
          <w:szCs w:val="28"/>
          <w:lang w:val="be-by"/>
        </w:rPr>
      </w:r>
    </w:p>
    <w:p>
      <w:pPr>
        <w:ind w:firstLine="708"/>
        <w:spacing w:after="0" w:line="240" w:lineRule="auto"/>
        <w:jc w:val="both"/>
        <w:rPr>
          <w:rFonts w:ascii="Times New Roman" w:hAnsi="Times New Roman" w:eastAsia="Times New Roman" w:cs="Times New Roman"/>
          <w:sz w:val="28"/>
          <w:szCs w:val="28"/>
          <w:lang w:val="be-by"/>
        </w:rPr>
      </w:pPr>
      <w:r>
        <w:rPr>
          <w:rFonts w:ascii="Times New Roman" w:hAnsi="Times New Roman" w:eastAsia="Times New Roman" w:cs="Times New Roman"/>
          <w:i/>
          <w:iCs/>
          <w:sz w:val="28"/>
          <w:szCs w:val="28"/>
          <w:lang w:val="be-by"/>
        </w:rPr>
        <w:t>На годнае зямное жыццё і імкненн</w:t>
      </w:r>
      <w:r/>
      <w:bookmarkStart w:id="0" w:name="_GoBack"/>
      <w:r/>
      <w:bookmarkEnd w:id="0"/>
      <w:r/>
      <w:r>
        <w:rPr>
          <w:rFonts w:ascii="Times New Roman" w:hAnsi="Times New Roman" w:eastAsia="Times New Roman" w:cs="Times New Roman"/>
          <w:i/>
          <w:iCs/>
          <w:sz w:val="28"/>
          <w:szCs w:val="28"/>
          <w:lang w:val="be-by"/>
        </w:rPr>
        <w:t>е да святасці шчырым сэрцам усіх благаслаўляю</w:t>
      </w:r>
      <w:r>
        <w:rPr>
          <w:rFonts w:ascii="Times New Roman" w:hAnsi="Times New Roman" w:eastAsia="Times New Roman" w:cs="Times New Roman"/>
          <w:i/>
          <w:iCs/>
          <w:sz w:val="28"/>
          <w:szCs w:val="28"/>
          <w:lang w:val="be-by"/>
        </w:rPr>
        <w:t xml:space="preserve">: </w:t>
      </w:r>
      <w:r>
        <w:rPr>
          <w:rFonts w:ascii="Times New Roman" w:hAnsi="Times New Roman" w:eastAsia="Times New Roman" w:cs="Times New Roman"/>
          <w:i/>
          <w:iCs/>
          <w:sz w:val="28"/>
          <w:szCs w:val="28"/>
          <w:shd w:val="clear" w:fill="fefefe"/>
          <w:lang w:val="be-by"/>
        </w:rPr>
        <w:t>у Ім</w:t>
      </w:r>
      <w:r>
        <w:rPr>
          <w:rFonts w:ascii="Times New Roman" w:hAnsi="Times New Roman" w:eastAsia="Times New Roman" w:cs="Times New Roman"/>
          <w:i/>
          <w:iCs/>
          <w:sz w:val="28"/>
          <w:szCs w:val="28"/>
          <w:shd w:val="clear" w:fill="fefefe"/>
          <w:lang w:val="be-by"/>
        </w:rPr>
        <w:t>я Айца, і Сына, і Духа Святога.</w:t>
      </w:r>
      <w:r>
        <w:rPr>
          <w:rFonts w:ascii="Times New Roman" w:hAnsi="Times New Roman" w:eastAsia="Times New Roman" w:cs="Times New Roman"/>
          <w:i/>
          <w:iCs/>
          <w:sz w:val="28"/>
          <w:szCs w:val="28"/>
          <w:shd w:val="clear" w:fill="fefefe"/>
          <w:lang w:val="be-by"/>
        </w:rPr>
        <w:t xml:space="preserve"> </w:t>
      </w:r>
      <w:r>
        <w:rPr>
          <w:rFonts w:ascii="Times New Roman" w:hAnsi="Times New Roman" w:eastAsia="Times New Roman" w:cs="Times New Roman"/>
          <w:i/>
          <w:iCs/>
          <w:sz w:val="28"/>
          <w:szCs w:val="28"/>
          <w:shd w:val="clear" w:fill="fefefe"/>
          <w:lang w:val="be-by"/>
        </w:rPr>
        <w:t>Амэн</w:t>
      </w:r>
      <w:r>
        <w:rPr>
          <w:rFonts w:ascii="Times New Roman" w:hAnsi="Times New Roman" w:eastAsia="Times New Roman" w:cs="Times New Roman"/>
          <w:i/>
          <w:iCs/>
          <w:sz w:val="28"/>
          <w:szCs w:val="28"/>
          <w:shd w:val="clear" w:fill="fefefe"/>
          <w:lang w:val="be-by"/>
        </w:rPr>
        <w:t>.</w:t>
      </w:r>
      <w:r>
        <w:rPr>
          <w:rFonts w:ascii="Times New Roman" w:hAnsi="Times New Roman" w:eastAsia="Times New Roman" w:cs="Times New Roman"/>
          <w:sz w:val="28"/>
          <w:szCs w:val="28"/>
          <w:lang w:val="be-by"/>
        </w:rPr>
      </w:r>
    </w:p>
    <w:p>
      <w:pPr>
        <w:spacing w:after="240" w:line="240" w:lineRule="auto"/>
        <w:rPr>
          <w:rFonts w:ascii="Times New Roman" w:hAnsi="Times New Roman" w:eastAsia="Times New Roman" w:cs="Times New Roman"/>
          <w:sz w:val="28"/>
          <w:szCs w:val="28"/>
          <w:lang w:val="be-by" w:eastAsia="be-by"/>
        </w:rPr>
      </w:pPr>
      <w:r>
        <w:rPr>
          <w:rFonts w:ascii="Times New Roman" w:hAnsi="Times New Roman" w:eastAsia="Times New Roman" w:cs="Times New Roman"/>
          <w:sz w:val="28"/>
          <w:szCs w:val="28"/>
          <w:lang w:val="be-by" w:eastAsia="be-by"/>
        </w:rPr>
      </w:r>
    </w:p>
    <w:p>
      <w:pPr>
        <w:spacing w:after="0" w:line="240" w:lineRule="auto"/>
        <w:jc w:val="center"/>
        <w:rPr>
          <w:rFonts w:ascii="Times New Roman" w:hAnsi="Times New Roman" w:cs="Times New Roman"/>
          <w:bCs/>
          <w:sz w:val="28"/>
          <w:szCs w:val="28"/>
          <w:shd w:val="clear" w:fill="fefefe"/>
          <w:lang w:val="be-by"/>
        </w:rPr>
      </w:pPr>
      <w:r>
        <w:rPr>
          <w:rStyle w:val="char2"/>
          <w:rFonts w:ascii="Segoe UI Symbol" w:hAnsi="Segoe UI Symbol" w:cs="Segoe UI Symbol"/>
          <w:b/>
          <w:bCs/>
          <w:sz w:val="28"/>
          <w:szCs w:val="28"/>
          <w:shd w:val="clear" w:fill="fefefe"/>
          <w:lang w:val="be-by"/>
        </w:rPr>
        <w:t>✠</w:t>
      </w:r>
      <w:r>
        <w:rPr>
          <w:rStyle w:val="char1"/>
          <w:rFonts w:ascii="Times New Roman" w:hAnsi="Times New Roman" w:cs="Times New Roman"/>
          <w:b w:val="0"/>
          <w:sz w:val="28"/>
          <w:szCs w:val="28"/>
          <w:shd w:val="clear" w:fill="fefefe"/>
          <w:lang w:val="be-by"/>
        </w:rPr>
        <w:t xml:space="preserve"> </w:t>
      </w:r>
      <w:r>
        <w:rPr>
          <w:rStyle w:val="char1"/>
          <w:rFonts w:ascii="Times New Roman" w:hAnsi="Times New Roman" w:cs="Times New Roman"/>
          <w:sz w:val="28"/>
          <w:szCs w:val="28"/>
          <w:shd w:val="clear" w:fill="fefefe"/>
          <w:lang w:val="be-by"/>
        </w:rPr>
        <w:t>Арцыбіскуп</w:t>
      </w:r>
      <w:r>
        <w:rPr>
          <w:rStyle w:val="char1"/>
          <w:rFonts w:ascii="Times New Roman" w:hAnsi="Times New Roman" w:cs="Times New Roman"/>
          <w:sz w:val="28"/>
          <w:szCs w:val="28"/>
          <w:shd w:val="clear" w:fill="fefefe"/>
          <w:lang w:val="be-by"/>
        </w:rPr>
        <w:t xml:space="preserve"> </w:t>
      </w:r>
      <w:r>
        <w:rPr>
          <w:rStyle w:val="char1"/>
          <w:rFonts w:ascii="Times New Roman" w:hAnsi="Times New Roman" w:cs="Times New Roman"/>
          <w:sz w:val="28"/>
          <w:szCs w:val="28"/>
          <w:shd w:val="clear" w:fill="fefefe"/>
          <w:lang w:val="be-by"/>
        </w:rPr>
        <w:t>Юзаф</w:t>
      </w:r>
      <w:r>
        <w:rPr>
          <w:rStyle w:val="char1"/>
          <w:rFonts w:ascii="Times New Roman" w:hAnsi="Times New Roman" w:cs="Times New Roman"/>
          <w:sz w:val="28"/>
          <w:szCs w:val="28"/>
          <w:shd w:val="clear" w:fill="fefefe"/>
          <w:lang w:val="be-by"/>
        </w:rPr>
        <w:t xml:space="preserve"> </w:t>
      </w:r>
      <w:r>
        <w:rPr>
          <w:rStyle w:val="char1"/>
          <w:rFonts w:ascii="Times New Roman" w:hAnsi="Times New Roman" w:cs="Times New Roman"/>
          <w:sz w:val="28"/>
          <w:szCs w:val="28"/>
          <w:shd w:val="clear" w:fill="fefefe"/>
          <w:lang w:val="be-by"/>
        </w:rPr>
        <w:t>Станеўскі</w:t>
      </w:r>
      <w:r>
        <w:rPr>
          <w:rFonts w:ascii="Times New Roman" w:hAnsi="Times New Roman" w:cs="Times New Roman"/>
          <w:bCs/>
          <w:sz w:val="28"/>
          <w:szCs w:val="28"/>
          <w:shd w:val="clear" w:fill="fefefe"/>
          <w:lang w:val="be-by"/>
        </w:rPr>
      </w:r>
    </w:p>
    <w:p>
      <w:pPr>
        <w:spacing w:after="0" w:line="240" w:lineRule="auto"/>
        <w:jc w:val="center"/>
        <w:rPr>
          <w:rFonts w:ascii="Times New Roman" w:hAnsi="Times New Roman" w:cs="Times New Roman"/>
          <w:sz w:val="28"/>
          <w:szCs w:val="28"/>
          <w:shd w:val="clear" w:fill="fefefe"/>
          <w:lang w:val="be-by"/>
        </w:rPr>
      </w:pPr>
      <w:r>
        <w:rPr>
          <w:rFonts w:ascii="Times New Roman" w:hAnsi="Times New Roman" w:cs="Times New Roman"/>
          <w:sz w:val="28"/>
          <w:szCs w:val="28"/>
          <w:shd w:val="clear" w:fill="fefefe"/>
          <w:lang w:val="be-by"/>
        </w:rPr>
        <w:t xml:space="preserve">     Мітрапаліт Мінска-Магілёўскі</w:t>
      </w:r>
    </w:p>
    <w:p>
      <w:pPr>
        <w:spacing w:after="0" w:line="240" w:lineRule="auto"/>
        <w:jc w:val="center"/>
        <w:rPr>
          <w:rFonts w:ascii="Times New Roman" w:hAnsi="Times New Roman" w:cs="Times New Roman"/>
          <w:sz w:val="28"/>
          <w:szCs w:val="28"/>
          <w:shd w:val="clear" w:fill="fefefe"/>
          <w:lang w:val="be-by"/>
        </w:rPr>
      </w:pPr>
      <w:r>
        <w:rPr>
          <w:rFonts w:ascii="Times New Roman" w:hAnsi="Times New Roman" w:cs="Times New Roman"/>
          <w:sz w:val="28"/>
          <w:szCs w:val="28"/>
          <w:shd w:val="clear" w:fill="fefefe"/>
          <w:lang w:val="be-by"/>
        </w:rPr>
      </w:r>
    </w:p>
    <w:p>
      <w:pPr>
        <w:spacing w:after="0" w:line="240" w:lineRule="auto"/>
        <w:rPr>
          <w:rFonts w:ascii="Times New Roman" w:hAnsi="Times New Roman" w:eastAsia="Times New Roman" w:cs="Times New Roman"/>
          <w:sz w:val="28"/>
          <w:szCs w:val="28"/>
          <w:lang w:val="be-by" w:eastAsia="be-by"/>
        </w:rPr>
      </w:pPr>
      <w:r>
        <w:rPr>
          <w:rFonts w:ascii="Times New Roman" w:hAnsi="Times New Roman" w:eastAsia="Times New Roman" w:cs="Times New Roman"/>
          <w:sz w:val="28"/>
          <w:szCs w:val="28"/>
          <w:lang w:val="be-by" w:eastAsia="be-by"/>
        </w:rPr>
      </w:r>
    </w:p>
    <w:sectPr>
      <w:footnotePr>
        <w:pos w:val="pageBottom"/>
        <w:numFmt w:val="decimal"/>
        <w:numStart w:val="1"/>
        <w:numRestart w:val="continuous"/>
      </w:footnotePr>
      <w:endnotePr>
        <w:pos w:val="docEnd"/>
        <w:numFmt w:val="lowerRoman"/>
        <w:numStart w:val="1"/>
        <w:numRestart w:val="continuous"/>
      </w:endnotePr>
      <w:type w:val="nextPage"/>
      <w:pgSz w:h="16838" w:w="11906"/>
      <w:pgMar w:left="1417" w:top="1417" w:right="1021" w:bottom="1417" w:header="0" w:footer="0"/>
      <w:paperSrc w:first="0" w:other="0" a="0" b="0"/>
      <w:pgNumType w:fmt="decimal"/>
      <w:tmGutter w:val="3"/>
      <w:mirrorMargins w:val="0"/>
      <w:tmSection w:h="-2"/>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font>
  <w:font w:name="SimSun">
    <w:panose1 w:val="02010600030101010101"/>
    <w:charset w:val="00"/>
    <w:family w:val="auto"/>
    <w:pitch w:val="default"/>
  </w:font>
  <w:font w:name="Arial">
    <w:panose1 w:val="020B0604020202020204"/>
    <w:charset w:val="ee"/>
    <w:family w:val="swiss"/>
    <w:pitch w:val="default"/>
  </w:font>
  <w:font w:name="Calibri">
    <w:panose1 w:val="020F0502020204030204"/>
    <w:charset w:val="ee"/>
    <w:family w:val="swiss"/>
    <w:pitch w:val="default"/>
  </w:font>
  <w:font w:name="Segoe UI Symbol">
    <w:panose1 w:val="020B0502040204020203"/>
    <w:charset w:val="00"/>
    <w:family w:val="swiss"/>
    <w:pitch w:val="default"/>
  </w:font>
  <w:font w:name="Calibri Light">
    <w:panose1 w:val="020F0302020204030204"/>
    <w:charset w:val="ee"/>
    <w:family w:val="swiss"/>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0"/>
  <w:doNotShadeFormData w:val="0"/>
  <w:captions>
    <w:caption w:name="Tabela" w:pos="below" w:numFmt="decimal"/>
    <w:caption w:name="Rysunek" w:pos="below" w:numFmt="decimal"/>
    <w:caption w:name="Obraz"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compatSetting w:name="compatibilityMode" w:uri="http://schemas.microsoft.com/office/word" w:val="15"/>
  </w:compat>
  <w:shapeDefaults>
    <o:shapedefaults v:ext="edit" spidmax="1026"/>
    <o:shapelayout v:ext="edit">
      <o:rules v:ext="edit"/>
    </o:shapelayout>
  </w:shapeDefaults>
  <w:tmPrefOne w:val="17"/>
  <w:tmPrefTwo w:val="1"/>
  <w:tmFmtPref w:val="55057515"/>
  <w:tmCommentsPr>
    <w:tmCommentsPlace w:val="0"/>
    <w:tmCommentsWidth w:val="3119"/>
    <w:tmCommentsColor w:val="-1"/>
  </w:tmCommentsPr>
  <w:tmReviewPr>
    <w:tmReviewEnabled w:val="0"/>
    <w:tmReviewShow w:val="1"/>
    <w:tmReviewPrint w:val="0"/>
    <w:tmRevisionNum w:val="6"/>
    <w:tmReviewMarkIns w:val="4"/>
    <w:tmReviewColorIns w:val="-1"/>
    <w:tmReviewMarkDel w:val="6"/>
    <w:tmReviewColorDel w:val="-1"/>
    <w:tmReviewMarkFmt w:val="1"/>
    <w:tmReviewColorFmt w:val="-1"/>
    <w:tmReviewMarkLn w:val="1"/>
    <w:tmReviewColorLn w:val="0"/>
    <w:tmReviewToolTip w:val="0"/>
  </w:tmReviewPr>
  <w:tmLastPos>
    <w:tmLastPosPage w:val="3"/>
    <w:tmLastPosSelect w:val="0"/>
    <w:tmLastPosFrameIdx w:val="0"/>
    <w:tmLastPosCaret>
      <w:tmLastPosPgfIdx w:val="28"/>
      <w:tmLastPosIdx w:val="56"/>
    </w:tmLastPosCaret>
    <w:tmLastPosAnchor>
      <w:tmLastPosPgfIdx w:val="0"/>
      <w:tmLastPosIdx w:val="0"/>
    </w:tmLastPosAnchor>
    <w:tmLastPosTblRect w:left="0" w:top="0" w:right="0" w:bottom="0"/>
  </w:tmLastPos>
  <w:tmAppRevision w:date="1792653614" w:val="1068"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pl-pl" w:eastAsia="en-us" w:bidi="ar-sa"/>
      </w:rPr>
    </w:rPrDefault>
    <w:pPrDefault>
      <w:pPr>
        <w:spacing w:after="160" w:line="257"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lang w:val="ru-ru"/>
    </w:rPr>
  </w:style>
  <w:style w:type="character" w:styleId="char0" w:default="1">
    <w:name w:val="Default Paragraph Font"/>
  </w:style>
  <w:style w:type="character" w:styleId="char1">
    <w:name w:val="Strong"/>
    <w:basedOn w:val="char0"/>
    <w:rPr>
      <w:b/>
      <w:bCs/>
    </w:rPr>
  </w:style>
  <w:style w:type="character" w:styleId="char2" w:customStyle="1">
    <w:name w:val="normaltextrun"/>
    <w:basedOn w:val="char0"/>
  </w:style>
  <w:style w:type="table" w:default="1" w:styleId="TableNormal">
    <w:name w:val="Zwykła tabela"/>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Calibri" w:hAnsi="Calibri" w:eastAsia="Calibri" w:cs="Calibri"/>
        <w:sz w:val="22"/>
        <w:szCs w:val="22"/>
        <w:lang w:val="pl-pl" w:eastAsia="en-us" w:bidi="ar-sa"/>
      </w:rPr>
    </w:rPrDefault>
    <w:pPrDefault>
      <w:pPr>
        <w:spacing w:after="160" w:line="257"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lang w:val="ru-ru"/>
    </w:rPr>
  </w:style>
  <w:style w:type="character" w:styleId="char0" w:default="1">
    <w:name w:val="Default Paragraph Font"/>
  </w:style>
  <w:style w:type="character" w:styleId="char1">
    <w:name w:val="Strong"/>
    <w:basedOn w:val="char0"/>
    <w:rPr>
      <w:b/>
      <w:bCs/>
    </w:rPr>
  </w:style>
  <w:style w:type="character" w:styleId="char2" w:customStyle="1">
    <w:name w:val="normaltextrun"/>
    <w:basedOn w:val="char0"/>
  </w:style>
  <w:style w:type="table" w:default="1" w:styleId="TableNormal">
    <w:name w:val="Zwykła tabela"/>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styles" Target="styles.xml"/><Relationship Id="rId6"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Calibri"/>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rev.1068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dc:creator>
  <cp:keywords/>
  <dc:description/>
  <cp:lastModifiedBy/>
  <cp:revision>6</cp:revision>
  <dcterms:created xsi:type="dcterms:W3CDTF">2026-10-21T07:50:00Z</dcterms:created>
  <dcterms:modified xsi:type="dcterms:W3CDTF">2026-10-22T07:20:14Z</dcterms:modified>
</cp:coreProperties>
</file>